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32EBE" w:rsidRPr="00832EBE" w14:paraId="23FB8746" w14:textId="77777777" w:rsidTr="00832EBE">
        <w:tc>
          <w:tcPr>
            <w:tcW w:w="5955" w:type="dxa"/>
          </w:tcPr>
          <w:p w14:paraId="1D20C331" w14:textId="4F372923" w:rsidR="00832EBE" w:rsidRPr="005932AC" w:rsidRDefault="00832EBE" w:rsidP="00A32F35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="00A74A23" w:rsidRPr="00A74A2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голова обласної ради</w:t>
            </w:r>
          </w:p>
          <w:p w14:paraId="0CED00B3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7B409AF5" w14:textId="77777777" w:rsidR="00832EBE" w:rsidRPr="005932AC" w:rsidRDefault="00A32F35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832EBE"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832EBE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</w:p>
          <w:p w14:paraId="7885913A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</w:p>
          <w:p w14:paraId="37215163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143C0B6C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5E8EFA83" w14:textId="77777777" w:rsidR="00832EBE" w:rsidRPr="00740E23" w:rsidRDefault="00832EBE" w:rsidP="00740E23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</w:tcPr>
          <w:p w14:paraId="105AD801" w14:textId="3BC9F030" w:rsidR="00605D18" w:rsidRPr="00F81F3F" w:rsidRDefault="00605D18" w:rsidP="00832EB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81F3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НОВА РЕДАКЦІЯ</w:t>
            </w:r>
          </w:p>
          <w:p w14:paraId="2E2D49FC" w14:textId="0206ECBF" w:rsidR="00832EBE" w:rsidRPr="00F81F3F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1F3F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605D18" w:rsidRPr="00F81F3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F81F3F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1A7C0C96" w14:textId="5D975130" w:rsidR="00832EBE" w:rsidRPr="00832EBE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F3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F81F3F" w:rsidRPr="00F81F3F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2791</w:t>
            </w:r>
            <w:r w:rsidRPr="00F81F3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F81F3F" w:rsidRPr="00F81F3F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01.1-14</w:t>
            </w:r>
            <w:r w:rsidRPr="00832E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</w:t>
            </w:r>
          </w:p>
        </w:tc>
      </w:tr>
    </w:tbl>
    <w:p w14:paraId="0381456D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2B1F1D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05pt;height:47.75pt" o:ole="" fillcolor="window">
            <v:imagedata r:id="rId7" o:title=""/>
          </v:shape>
          <o:OLEObject Type="Embed" ProgID="Word.Picture.8" ShapeID="_x0000_i1025" DrawAspect="Content" ObjectID="_1826797417" r:id="rId8"/>
        </w:object>
      </w:r>
    </w:p>
    <w:p w14:paraId="11511488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6E8D6624" w14:textId="1A7A7ECB" w:rsidR="00832EBE" w:rsidRPr="00832EBE" w:rsidRDefault="00605D18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Двадцять перша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</w:p>
    <w:p w14:paraId="419470E2" w14:textId="77777777" w:rsidR="00832EBE" w:rsidRPr="00605D18" w:rsidRDefault="00832EBE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05D18">
        <w:rPr>
          <w:rFonts w:ascii="Times New Roman" w:hAnsi="Times New Roman" w:cs="Times New Roman"/>
          <w:b/>
          <w:sz w:val="32"/>
          <w:szCs w:val="32"/>
        </w:rPr>
        <w:t>Р І Ш Е Н Н Я</w:t>
      </w:r>
    </w:p>
    <w:p w14:paraId="76BB670A" w14:textId="77777777" w:rsidR="00832EBE" w:rsidRDefault="00832EBE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E6CDBC7" w14:textId="15574D4A" w:rsidR="00832EBE" w:rsidRDefault="00832EBE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</w:t>
      </w:r>
      <w:r w:rsidR="005932A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="00605D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b/>
          <w:sz w:val="28"/>
          <w:szCs w:val="28"/>
        </w:rPr>
        <w:t xml:space="preserve"> 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01381F90" w14:textId="77777777" w:rsidR="005932AC" w:rsidRPr="005932AC" w:rsidRDefault="005932AC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070"/>
      </w:tblGrid>
      <w:tr w:rsidR="005932AC" w:rsidRPr="002145AD" w14:paraId="11C8DCCF" w14:textId="77777777" w:rsidTr="005932AC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611F889D" w14:textId="77777777" w:rsidR="005932AC" w:rsidRDefault="005932AC" w:rsidP="002145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приватизацію об’єкта</w:t>
            </w:r>
            <w:r w:rsidR="00395BF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спільної власності територіальних громад сіл, селищ, міст Закарпатської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бласті</w:t>
            </w:r>
          </w:p>
        </w:tc>
      </w:tr>
    </w:tbl>
    <w:p w14:paraId="61CBB41C" w14:textId="77777777" w:rsidR="005932AC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5A699E" w14:textId="6EF228B0" w:rsidR="004E2E70" w:rsidRDefault="004E2E70" w:rsidP="004E2E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остановою Кабінету Міністрів України від 10 травня 2018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р.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432, </w:t>
      </w:r>
      <w:r>
        <w:rPr>
          <w:rFonts w:ascii="Times New Roman" w:eastAsia="TimesNewRoman" w:hAnsi="Times New Roman" w:cs="Times New Roman"/>
          <w:sz w:val="28"/>
          <w:szCs w:val="28"/>
          <w:lang w:val="uk-UA"/>
        </w:rPr>
        <w:t>рішен</w:t>
      </w:r>
      <w:r w:rsidR="000A2BD4">
        <w:rPr>
          <w:rFonts w:ascii="Times New Roman" w:eastAsia="TimesNewRoman" w:hAnsi="Times New Roman" w:cs="Times New Roman"/>
          <w:sz w:val="28"/>
          <w:szCs w:val="28"/>
          <w:lang w:val="uk-UA"/>
        </w:rPr>
        <w:t>ь</w:t>
      </w:r>
      <w:r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обласної ради</w:t>
      </w:r>
      <w:r w:rsidR="000A2BD4">
        <w:rPr>
          <w:rFonts w:ascii="Times New Roman" w:eastAsia="TimesNewRoman" w:hAnsi="Times New Roman" w:cs="Times New Roman"/>
          <w:sz w:val="28"/>
          <w:szCs w:val="28"/>
          <w:lang w:val="uk-UA"/>
        </w:rPr>
        <w:t>:</w:t>
      </w:r>
      <w:r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від </w:t>
      </w:r>
      <w:r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26.09.2019 №</w:t>
      </w:r>
      <w:r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1557 «Про затвердження переліку об’єктів спільної власності територіальних громад сіл, селищ, міст Закарпатської області, що підлягають приватизації»,</w:t>
      </w:r>
      <w:r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0A2BD4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від </w:t>
      </w:r>
      <w:r w:rsidRPr="003C2F59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27.03.2025 </w:t>
      </w:r>
      <w:r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Pr="003C2F59">
        <w:rPr>
          <w:rFonts w:ascii="Times New Roman" w:eastAsia="TimesNew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Pr="003C2F59">
        <w:rPr>
          <w:rFonts w:ascii="Times New Roman" w:eastAsia="TimesNewRoman" w:hAnsi="Times New Roman" w:cs="Times New Roman"/>
          <w:sz w:val="28"/>
          <w:szCs w:val="28"/>
          <w:lang w:val="uk-UA"/>
        </w:rPr>
        <w:t>1317 «Про включення до Переліку об’єктів спільної власності територіальних громад сіл, селищ, міст області, що підлягають приватизації»</w:t>
      </w:r>
      <w:r w:rsidR="000A2BD4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Pr="00E15163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b/>
          <w:sz w:val="28"/>
          <w:szCs w:val="28"/>
          <w:lang w:val="uk-UA"/>
        </w:rPr>
        <w:t>в и р і ш и л</w:t>
      </w:r>
      <w:r w:rsidR="000A2B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5092A4F8" w14:textId="77777777" w:rsidR="004E2E70" w:rsidRPr="00E15163" w:rsidRDefault="004E2E70" w:rsidP="004E2E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4CF9E61" w14:textId="5B0FC7EB" w:rsidR="004E2E70" w:rsidRDefault="004E2E70" w:rsidP="004E2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1. Приватизувати об’єкт спільної власності територіальних громад сіл, селищ, міст Закарпатської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65D3">
        <w:rPr>
          <w:rFonts w:ascii="Times New Roman" w:hAnsi="Times New Roman" w:cs="Times New Roman"/>
          <w:sz w:val="28"/>
          <w:szCs w:val="28"/>
          <w:lang w:val="uk-UA"/>
        </w:rPr>
        <w:t>(комунальної власності області)</w:t>
      </w:r>
      <w:r w:rsidR="000A2BD4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включений до Переліку об’єктів спільної  власності територіальних громад сіл, селищ, міст області, що підлягають приватизації, шляхом його продажу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електронному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аукціоні,</w:t>
      </w:r>
      <w:r w:rsidRPr="00E304D5">
        <w:rPr>
          <w:lang w:val="uk-UA"/>
        </w:rPr>
        <w:t xml:space="preserve"> </w:t>
      </w:r>
      <w:r w:rsidRPr="00A8122F">
        <w:rPr>
          <w:rFonts w:ascii="Times New Roman" w:hAnsi="Times New Roman" w:cs="Times New Roman"/>
          <w:sz w:val="28"/>
          <w:szCs w:val="28"/>
          <w:lang w:val="uk-UA"/>
        </w:rPr>
        <w:t xml:space="preserve">з урахуванням вимог пункту 3 статті 18 Закону України </w:t>
      </w:r>
      <w:r w:rsidRPr="00A8122F">
        <w:rPr>
          <w:rFonts w:ascii="Times New Roman" w:eastAsia="TimesNewRoman" w:hAnsi="Times New Roman" w:cs="Times New Roman"/>
          <w:sz w:val="28"/>
          <w:szCs w:val="28"/>
          <w:lang w:val="uk-UA"/>
        </w:rPr>
        <w:t>«</w:t>
      </w:r>
      <w:r w:rsidRPr="00A8122F">
        <w:rPr>
          <w:rFonts w:ascii="Times New Roman" w:hAnsi="Times New Roman" w:cs="Times New Roman"/>
          <w:sz w:val="28"/>
          <w:szCs w:val="28"/>
          <w:lang w:val="uk-UA"/>
        </w:rPr>
        <w:t>Про приватизацію державного і комунального майна</w:t>
      </w:r>
      <w:r w:rsidRPr="00A8122F">
        <w:rPr>
          <w:rFonts w:ascii="Times New Roman" w:eastAsia="TimesNewRoman" w:hAnsi="Times New Roman" w:cs="Times New Roman"/>
          <w:sz w:val="28"/>
          <w:szCs w:val="28"/>
          <w:lang w:val="uk-UA"/>
        </w:rPr>
        <w:t>»,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а саме: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Hlk216184466"/>
      <w:r>
        <w:rPr>
          <w:rFonts w:ascii="Times New Roman" w:hAnsi="Times New Roman" w:cs="Times New Roman"/>
          <w:sz w:val="28"/>
          <w:szCs w:val="28"/>
          <w:lang w:val="uk-UA"/>
        </w:rPr>
        <w:t xml:space="preserve">закінчений будівництвом об’єкт – </w:t>
      </w:r>
      <w:r w:rsidRPr="00957F30">
        <w:rPr>
          <w:rFonts w:ascii="Times New Roman" w:hAnsi="Times New Roman" w:cs="Times New Roman"/>
          <w:sz w:val="28"/>
          <w:szCs w:val="28"/>
          <w:lang w:val="uk-UA"/>
        </w:rPr>
        <w:t>буді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влю, аптеку, загальною площею                       92,7 кв. м (основний об’єкт нерухомого майна) разом з будівлею – сараєм загальною площею 20,0 кв. м та воротами № 1, які є приналежними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(допоміжними) будівлею та спорудою, розташованими </w:t>
      </w:r>
      <w:r w:rsidRPr="00957F30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Закарпатськ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>
        <w:rPr>
          <w:rFonts w:ascii="Times New Roman" w:hAnsi="Times New Roman" w:cs="Times New Roman"/>
          <w:sz w:val="28"/>
          <w:szCs w:val="28"/>
          <w:lang w:val="uk-UA"/>
        </w:rPr>
        <w:t>ь,</w:t>
      </w:r>
      <w:r w:rsidRPr="00957F30">
        <w:rPr>
          <w:rFonts w:ascii="Times New Roman" w:hAnsi="Times New Roman" w:cs="Times New Roman"/>
          <w:sz w:val="28"/>
          <w:szCs w:val="28"/>
          <w:lang w:val="uk-UA"/>
        </w:rPr>
        <w:t xml:space="preserve"> Берегівський райо</w:t>
      </w:r>
      <w:r>
        <w:rPr>
          <w:rFonts w:ascii="Times New Roman" w:hAnsi="Times New Roman" w:cs="Times New Roman"/>
          <w:sz w:val="28"/>
          <w:szCs w:val="28"/>
          <w:lang w:val="uk-UA"/>
        </w:rPr>
        <w:t>н, село Вари, площа Варошдерек,                 2-</w:t>
      </w:r>
      <w:r w:rsidRPr="00E174D2">
        <w:rPr>
          <w:rFonts w:ascii="Times New Roman" w:hAnsi="Times New Roman" w:cs="Times New Roman"/>
          <w:sz w:val="28"/>
          <w:szCs w:val="28"/>
          <w:lang w:val="uk-UA"/>
        </w:rPr>
        <w:t>Б.</w:t>
      </w:r>
    </w:p>
    <w:bookmarkEnd w:id="0"/>
    <w:p w14:paraId="4BFBB260" w14:textId="77777777" w:rsidR="004E2E70" w:rsidRPr="004546F6" w:rsidRDefault="004E2E70" w:rsidP="004E2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9D32D4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9D32D4">
        <w:rPr>
          <w:rFonts w:ascii="Times New Roman" w:hAnsi="Times New Roman" w:cs="Times New Roman"/>
          <w:sz w:val="28"/>
          <w:szCs w:val="28"/>
          <w:lang w:val="uk-UA"/>
        </w:rPr>
        <w:t xml:space="preserve">б’єкт приватизації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розташований на земельній ділянці з кадастровим номером 2120481600:10:001:0261 та </w:t>
      </w:r>
      <w:r w:rsidRPr="009D32D4">
        <w:rPr>
          <w:rFonts w:ascii="Times New Roman" w:hAnsi="Times New Roman" w:cs="Times New Roman"/>
          <w:sz w:val="28"/>
          <w:szCs w:val="28"/>
          <w:lang w:val="uk-UA"/>
        </w:rPr>
        <w:t xml:space="preserve">складається 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D32D4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закінченого будівництвом об’єкта –</w:t>
      </w:r>
      <w:r w:rsidRPr="009D32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будівля,</w:t>
      </w:r>
      <w:r w:rsidRPr="009D32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аптека,</w:t>
      </w:r>
      <w:r w:rsidRPr="009D32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літера:А </w:t>
      </w:r>
      <w:r w:rsidRPr="009D32D4">
        <w:rPr>
          <w:rFonts w:ascii="Times New Roman" w:hAnsi="Times New Roman" w:cs="Times New Roman"/>
          <w:sz w:val="28"/>
          <w:szCs w:val="28"/>
          <w:lang w:val="uk-UA"/>
        </w:rPr>
        <w:t>загальною площею 92,7 кв. м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D32D4">
        <w:rPr>
          <w:rFonts w:ascii="Times New Roman" w:hAnsi="Times New Roman" w:cs="Times New Roman"/>
          <w:sz w:val="28"/>
          <w:szCs w:val="28"/>
          <w:lang w:val="uk-UA"/>
        </w:rPr>
        <w:t xml:space="preserve"> як основного об’єкта нерухомого майна та приналежни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 до неї будівлі – сарай, літера:Б, </w:t>
      </w:r>
      <w:r w:rsidRPr="009D32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Pr="009D32D4">
        <w:rPr>
          <w:rFonts w:ascii="Times New Roman" w:hAnsi="Times New Roman" w:cs="Times New Roman"/>
          <w:sz w:val="28"/>
          <w:szCs w:val="28"/>
          <w:lang w:val="uk-UA"/>
        </w:rPr>
        <w:t xml:space="preserve">площею 20,0 кв. м і </w:t>
      </w:r>
      <w:r>
        <w:rPr>
          <w:rFonts w:ascii="Times New Roman" w:hAnsi="Times New Roman" w:cs="Times New Roman"/>
          <w:sz w:val="28"/>
          <w:szCs w:val="28"/>
          <w:lang w:val="uk-UA"/>
        </w:rPr>
        <w:t>споруди – воро</w:t>
      </w:r>
      <w:r w:rsidRPr="009D32D4"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D32D4">
        <w:rPr>
          <w:rFonts w:ascii="Times New Roman" w:hAnsi="Times New Roman" w:cs="Times New Roman"/>
          <w:sz w:val="28"/>
          <w:szCs w:val="28"/>
          <w:lang w:val="uk-UA"/>
        </w:rPr>
        <w:t xml:space="preserve"> № 1, що відображені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технічному паспорті на об’єкт, реєстраційний номер у Реєстрі будівельної діяльності: ТІ01:9434-8168-6596-1708. </w:t>
      </w:r>
    </w:p>
    <w:p w14:paraId="11F6DD20" w14:textId="227BCE86" w:rsidR="004E2E70" w:rsidRPr="00E15163" w:rsidRDefault="004E2E70" w:rsidP="004E2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Утворити аукціонну комісію для продажу об’єкта малої приватизації, у складі згідно з додатком до цього рішення.</w:t>
      </w:r>
    </w:p>
    <w:p w14:paraId="468DDCB5" w14:textId="2C5B1825" w:rsidR="004E2E70" w:rsidRPr="00E15163" w:rsidRDefault="004E2E70" w:rsidP="004E2E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Pr="001D65D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Аукціонній комісії визначити стартову ціну, розробити умови продажу об’єкта приватизації та протягом 15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-ти</w:t>
      </w:r>
      <w:r w:rsidRPr="001D65D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робочих днів подати на затвердження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1D65D3">
        <w:rPr>
          <w:rFonts w:ascii="Times New Roman" w:hAnsi="Times New Roman" w:cs="Times New Roman"/>
          <w:sz w:val="28"/>
          <w:szCs w:val="28"/>
          <w:lang w:val="uk-UA"/>
        </w:rPr>
        <w:t>Комунальній установі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 Закарпатської обласної ради.</w:t>
      </w:r>
    </w:p>
    <w:p w14:paraId="4B58DB8D" w14:textId="77777777" w:rsidR="004E2E70" w:rsidRPr="00E15163" w:rsidRDefault="004E2E70" w:rsidP="004E2E70">
      <w:pPr>
        <w:pStyle w:val="Standard"/>
        <w:tabs>
          <w:tab w:val="left" w:pos="735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Комунальній установі «</w:t>
      </w:r>
      <w:r w:rsidRPr="00E15163">
        <w:rPr>
          <w:rFonts w:ascii="Times New Roman" w:hAnsi="Times New Roman" w:cs="Times New Roman"/>
          <w:sz w:val="28"/>
          <w:szCs w:val="28"/>
        </w:rPr>
        <w:t xml:space="preserve">Управління спільною </w:t>
      </w:r>
      <w:r>
        <w:rPr>
          <w:rFonts w:ascii="Times New Roman" w:hAnsi="Times New Roman" w:cs="Times New Roman"/>
          <w:sz w:val="28"/>
          <w:szCs w:val="28"/>
        </w:rPr>
        <w:t>власністю територіальних громад»</w:t>
      </w:r>
      <w:r w:rsidRPr="00E15163">
        <w:rPr>
          <w:rFonts w:ascii="Times New Roman" w:hAnsi="Times New Roman" w:cs="Times New Roman"/>
          <w:sz w:val="28"/>
          <w:szCs w:val="28"/>
        </w:rPr>
        <w:t xml:space="preserve">  Закарпатської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</w:rPr>
        <w:t>обласної ради як органу приватизації:</w:t>
      </w:r>
    </w:p>
    <w:p w14:paraId="2AEB9B39" w14:textId="77777777" w:rsidR="004E2E70" w:rsidRPr="00E15163" w:rsidRDefault="004E2E70" w:rsidP="004E2E70">
      <w:pPr>
        <w:pStyle w:val="Standard"/>
        <w:tabs>
          <w:tab w:val="left" w:pos="7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Pr="00E15163">
        <w:rPr>
          <w:rFonts w:ascii="Times New Roman" w:hAnsi="Times New Roman" w:cs="Times New Roman"/>
          <w:sz w:val="28"/>
          <w:szCs w:val="28"/>
        </w:rPr>
        <w:t>.1. затвердити умови продажу об’єкта приватизації  протягом 5-ти робочих днів з моменту подання їх аукціонною комісією.</w:t>
      </w:r>
    </w:p>
    <w:p w14:paraId="2BAE9BDF" w14:textId="32932C61" w:rsidR="004E2E70" w:rsidRPr="00E15163" w:rsidRDefault="004E2E70" w:rsidP="004E2E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5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.2. після затвердження умов продажу протягом 3-х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робочих днів опублікувати інформаційне повідомлення на офіційному веб-сайті Закарпатської обласної ради та в електронній торговій системі.</w:t>
      </w:r>
    </w:p>
    <w:p w14:paraId="649E7C65" w14:textId="3BB13165" w:rsidR="004E2E70" w:rsidRPr="00E15163" w:rsidRDefault="004E2E70" w:rsidP="004E2E70">
      <w:pPr>
        <w:pStyle w:val="Standard"/>
        <w:tabs>
          <w:tab w:val="left" w:pos="7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</w:t>
      </w:r>
      <w:r w:rsidRPr="00E15163">
        <w:rPr>
          <w:rFonts w:ascii="Times New Roman" w:hAnsi="Times New Roman" w:cs="Times New Roman"/>
          <w:sz w:val="28"/>
          <w:szCs w:val="28"/>
        </w:rPr>
        <w:t>.3. укласти договір купівлі-продажу майна, зазначеного в п</w:t>
      </w:r>
      <w:r w:rsidR="000A2BD4">
        <w:rPr>
          <w:rFonts w:ascii="Times New Roman" w:hAnsi="Times New Roman" w:cs="Times New Roman"/>
          <w:sz w:val="28"/>
          <w:szCs w:val="28"/>
        </w:rPr>
        <w:t>ункті</w:t>
      </w:r>
      <w:r w:rsidR="003A7E6F">
        <w:rPr>
          <w:rFonts w:ascii="Times New Roman" w:hAnsi="Times New Roman" w:cs="Times New Roman"/>
          <w:sz w:val="28"/>
          <w:szCs w:val="28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</w:rPr>
        <w:t>1 цього рішення</w:t>
      </w:r>
      <w:r w:rsidR="000A2BD4">
        <w:rPr>
          <w:rFonts w:ascii="Times New Roman" w:hAnsi="Times New Roman" w:cs="Times New Roman"/>
          <w:sz w:val="28"/>
          <w:szCs w:val="28"/>
        </w:rPr>
        <w:t>,</w:t>
      </w:r>
      <w:r w:rsidRPr="00E15163">
        <w:rPr>
          <w:rFonts w:ascii="Times New Roman" w:hAnsi="Times New Roman" w:cs="Times New Roman"/>
          <w:sz w:val="28"/>
          <w:szCs w:val="28"/>
        </w:rPr>
        <w:t xml:space="preserve"> з переможцем електронного аукціону.</w:t>
      </w:r>
    </w:p>
    <w:p w14:paraId="2F172C59" w14:textId="568DBFC8" w:rsidR="004E2E70" w:rsidRPr="00E15163" w:rsidRDefault="004E2E70" w:rsidP="004E2E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ab/>
        <w:t>5</w:t>
      </w:r>
      <w:r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.4. </w:t>
      </w: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зараховувати  кошти, одержані від продажу майна</w:t>
      </w:r>
      <w:r w:rsidR="000A2BD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до обласного бюджету відповідно до вимог чинного законодавства.</w:t>
      </w:r>
    </w:p>
    <w:p w14:paraId="270D1D43" w14:textId="3DBA04C8" w:rsidR="004E2E70" w:rsidRPr="00E15163" w:rsidRDefault="004E2E70" w:rsidP="004E2E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ab/>
        <w:t>5</w:t>
      </w: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.5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здійснити інші організаційно-правові дії, необхідні для виконання цього рішення.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3D285F64" w14:textId="1EA42BA3" w:rsidR="004E2E70" w:rsidRPr="00E15163" w:rsidRDefault="004E2E70" w:rsidP="004E2E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6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. Уповноважити голову Закарпатської обласної ради у міжсесійний період</w:t>
      </w:r>
      <w:r w:rsidR="000A2B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за необхідності</w:t>
      </w:r>
      <w:r w:rsidR="000A2BD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вносити зміни до складу аукціонної  комісії.</w:t>
      </w:r>
    </w:p>
    <w:p w14:paraId="50E0672E" w14:textId="77777777" w:rsidR="004E2E70" w:rsidRPr="00E15163" w:rsidRDefault="004E2E70" w:rsidP="004E2E70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цього рішення покласти на першого заступника голови обласної ради та постійну комісію з питань регіонального розвитку, адміністративно-територіального устрою, комунального майна та приватизації.</w:t>
      </w:r>
    </w:p>
    <w:p w14:paraId="5BF614D5" w14:textId="77777777" w:rsidR="00832EBE" w:rsidRPr="00E15163" w:rsidRDefault="00832EBE" w:rsidP="00832EBE">
      <w:pPr>
        <w:pStyle w:val="a8"/>
        <w:ind w:firstLine="708"/>
        <w:rPr>
          <w:sz w:val="28"/>
          <w:szCs w:val="28"/>
        </w:rPr>
      </w:pPr>
    </w:p>
    <w:p w14:paraId="0A8A0B65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6CE3D743" w14:textId="77777777" w:rsidR="00832EBE" w:rsidRPr="00832EBE" w:rsidRDefault="00832EBE" w:rsidP="00832E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7BC620AB" w14:textId="77777777" w:rsidR="00832EBE" w:rsidRDefault="00832EBE" w:rsidP="00832EBE">
      <w:pPr>
        <w:jc w:val="both"/>
        <w:rPr>
          <w:b/>
        </w:rPr>
      </w:pPr>
    </w:p>
    <w:p w14:paraId="7AE03FB9" w14:textId="77777777" w:rsidR="00DE3331" w:rsidRPr="001D65D3" w:rsidRDefault="00DE3331" w:rsidP="00DE3331">
      <w:pPr>
        <w:rPr>
          <w:rFonts w:ascii="Times New Roman" w:hAnsi="Times New Roman" w:cs="Times New Roman"/>
          <w:lang w:val="uk-UA"/>
        </w:rPr>
      </w:pPr>
    </w:p>
    <w:p w14:paraId="07F982F0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A20E5DE" w14:textId="77777777" w:rsidR="0007756F" w:rsidRPr="00DE3331" w:rsidRDefault="0007756F">
      <w:pPr>
        <w:rPr>
          <w:lang w:val="uk-UA"/>
        </w:rPr>
      </w:pPr>
    </w:p>
    <w:sectPr w:rsidR="0007756F" w:rsidRPr="00DE3331" w:rsidSect="00832EBE">
      <w:headerReference w:type="even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B84B4" w14:textId="77777777" w:rsidR="00BA7E2B" w:rsidRDefault="00BA7E2B">
      <w:pPr>
        <w:spacing w:after="0" w:line="240" w:lineRule="auto"/>
      </w:pPr>
      <w:r>
        <w:separator/>
      </w:r>
    </w:p>
  </w:endnote>
  <w:endnote w:type="continuationSeparator" w:id="0">
    <w:p w14:paraId="04166836" w14:textId="77777777" w:rsidR="00BA7E2B" w:rsidRDefault="00BA7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6F29F" w14:textId="77777777" w:rsidR="00BA7E2B" w:rsidRDefault="00BA7E2B">
      <w:pPr>
        <w:spacing w:after="0" w:line="240" w:lineRule="auto"/>
      </w:pPr>
      <w:r>
        <w:separator/>
      </w:r>
    </w:p>
  </w:footnote>
  <w:footnote w:type="continuationSeparator" w:id="0">
    <w:p w14:paraId="1CB81049" w14:textId="77777777" w:rsidR="00BA7E2B" w:rsidRDefault="00BA7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B213F" w14:textId="77777777" w:rsidR="000C4FD6" w:rsidRDefault="009F580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C4FD6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6FB74C72" w14:textId="77777777" w:rsidR="000C4FD6" w:rsidRDefault="000C4F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331"/>
    <w:rsid w:val="00000B1B"/>
    <w:rsid w:val="00067986"/>
    <w:rsid w:val="00072894"/>
    <w:rsid w:val="0007756F"/>
    <w:rsid w:val="00084200"/>
    <w:rsid w:val="000A2BD4"/>
    <w:rsid w:val="000C4FD6"/>
    <w:rsid w:val="000D1AC2"/>
    <w:rsid w:val="000D6886"/>
    <w:rsid w:val="00102DDC"/>
    <w:rsid w:val="00136811"/>
    <w:rsid w:val="001651C8"/>
    <w:rsid w:val="00165CD4"/>
    <w:rsid w:val="001D65D3"/>
    <w:rsid w:val="001D6FBC"/>
    <w:rsid w:val="001E4E2C"/>
    <w:rsid w:val="001E6E24"/>
    <w:rsid w:val="002145AD"/>
    <w:rsid w:val="0022645F"/>
    <w:rsid w:val="00227F02"/>
    <w:rsid w:val="00261672"/>
    <w:rsid w:val="002A55F0"/>
    <w:rsid w:val="003035FB"/>
    <w:rsid w:val="00351017"/>
    <w:rsid w:val="00356A01"/>
    <w:rsid w:val="003859B3"/>
    <w:rsid w:val="00395BFA"/>
    <w:rsid w:val="003A7E6F"/>
    <w:rsid w:val="003C2F59"/>
    <w:rsid w:val="00426D1D"/>
    <w:rsid w:val="004462BE"/>
    <w:rsid w:val="004656A4"/>
    <w:rsid w:val="004C677E"/>
    <w:rsid w:val="004E1642"/>
    <w:rsid w:val="004E2E70"/>
    <w:rsid w:val="00535C0F"/>
    <w:rsid w:val="005520B6"/>
    <w:rsid w:val="005932AC"/>
    <w:rsid w:val="005A3946"/>
    <w:rsid w:val="005C2F59"/>
    <w:rsid w:val="006047A8"/>
    <w:rsid w:val="00605D18"/>
    <w:rsid w:val="00635377"/>
    <w:rsid w:val="00656934"/>
    <w:rsid w:val="00691796"/>
    <w:rsid w:val="006952C7"/>
    <w:rsid w:val="006A222E"/>
    <w:rsid w:val="006C05F0"/>
    <w:rsid w:val="006D13DF"/>
    <w:rsid w:val="006E1D0A"/>
    <w:rsid w:val="00740E23"/>
    <w:rsid w:val="00744367"/>
    <w:rsid w:val="007604E8"/>
    <w:rsid w:val="00763E05"/>
    <w:rsid w:val="00770F4B"/>
    <w:rsid w:val="00771AED"/>
    <w:rsid w:val="007A554B"/>
    <w:rsid w:val="007A6771"/>
    <w:rsid w:val="007F13FD"/>
    <w:rsid w:val="007F5336"/>
    <w:rsid w:val="0080453C"/>
    <w:rsid w:val="00832EBE"/>
    <w:rsid w:val="008336CC"/>
    <w:rsid w:val="00856BA1"/>
    <w:rsid w:val="00874133"/>
    <w:rsid w:val="008759FE"/>
    <w:rsid w:val="008847B2"/>
    <w:rsid w:val="008A1F2A"/>
    <w:rsid w:val="008B7461"/>
    <w:rsid w:val="008B7560"/>
    <w:rsid w:val="00915B41"/>
    <w:rsid w:val="009301D5"/>
    <w:rsid w:val="00942554"/>
    <w:rsid w:val="00957F30"/>
    <w:rsid w:val="00973444"/>
    <w:rsid w:val="00983E04"/>
    <w:rsid w:val="009D32D4"/>
    <w:rsid w:val="009F5803"/>
    <w:rsid w:val="00A12816"/>
    <w:rsid w:val="00A32F35"/>
    <w:rsid w:val="00A6254E"/>
    <w:rsid w:val="00A74A23"/>
    <w:rsid w:val="00AA4890"/>
    <w:rsid w:val="00AC0558"/>
    <w:rsid w:val="00AC1442"/>
    <w:rsid w:val="00AF4A8A"/>
    <w:rsid w:val="00B62C11"/>
    <w:rsid w:val="00BA1A67"/>
    <w:rsid w:val="00BA2182"/>
    <w:rsid w:val="00BA7E2B"/>
    <w:rsid w:val="00BC5D1E"/>
    <w:rsid w:val="00BE32D2"/>
    <w:rsid w:val="00BE7E06"/>
    <w:rsid w:val="00BF0468"/>
    <w:rsid w:val="00CD2E0B"/>
    <w:rsid w:val="00CD40FA"/>
    <w:rsid w:val="00CD4EBF"/>
    <w:rsid w:val="00CD524F"/>
    <w:rsid w:val="00CF5264"/>
    <w:rsid w:val="00D13539"/>
    <w:rsid w:val="00D55C3F"/>
    <w:rsid w:val="00D6045D"/>
    <w:rsid w:val="00D75EE1"/>
    <w:rsid w:val="00DD4E04"/>
    <w:rsid w:val="00DE3331"/>
    <w:rsid w:val="00DF5B0C"/>
    <w:rsid w:val="00DF7FE0"/>
    <w:rsid w:val="00E15163"/>
    <w:rsid w:val="00E174D2"/>
    <w:rsid w:val="00E245EC"/>
    <w:rsid w:val="00E60305"/>
    <w:rsid w:val="00E9568C"/>
    <w:rsid w:val="00EA46AD"/>
    <w:rsid w:val="00EC6DC2"/>
    <w:rsid w:val="00EE4D39"/>
    <w:rsid w:val="00EF12D7"/>
    <w:rsid w:val="00EF4683"/>
    <w:rsid w:val="00F062A8"/>
    <w:rsid w:val="00F137F2"/>
    <w:rsid w:val="00F43B55"/>
    <w:rsid w:val="00F57BE0"/>
    <w:rsid w:val="00F81F3F"/>
    <w:rsid w:val="00FA1316"/>
    <w:rsid w:val="00FA1A96"/>
    <w:rsid w:val="00FA7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D1DAF"/>
  <w15:docId w15:val="{108939A4-F2C5-4B27-9C22-A3F7752DE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32E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9">
    <w:name w:val="Основний текст Знак"/>
    <w:basedOn w:val="a0"/>
    <w:link w:val="a8"/>
    <w:rsid w:val="00832E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832EB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a">
    <w:name w:val="No Spacing"/>
    <w:uiPriority w:val="1"/>
    <w:qFormat/>
    <w:rsid w:val="00740E23"/>
    <w:pPr>
      <w:spacing w:after="0" w:line="240" w:lineRule="auto"/>
    </w:pPr>
  </w:style>
  <w:style w:type="table" w:styleId="ab">
    <w:name w:val="Table Grid"/>
    <w:basedOn w:val="a1"/>
    <w:uiPriority w:val="59"/>
    <w:rsid w:val="005932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54DE6-1D2C-465A-AF64-56365454D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2647</Words>
  <Characters>1510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Закарпатська обласна рада</cp:lastModifiedBy>
  <cp:revision>8</cp:revision>
  <cp:lastPrinted>2025-12-08T08:18:00Z</cp:lastPrinted>
  <dcterms:created xsi:type="dcterms:W3CDTF">2025-12-05T13:35:00Z</dcterms:created>
  <dcterms:modified xsi:type="dcterms:W3CDTF">2025-12-09T12:57:00Z</dcterms:modified>
</cp:coreProperties>
</file>